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04b_21" w:eastAsia="仿宋_GB2312" w:cs="宋体"/>
          <w:kern w:val="0"/>
          <w:sz w:val="32"/>
          <w:szCs w:val="32"/>
        </w:rPr>
      </w:pPr>
      <w:bookmarkStart w:id="0" w:name="_GoBack"/>
      <w:bookmarkEnd w:id="0"/>
      <w:r>
        <w:rPr>
          <w:rFonts w:hint="eastAsia" w:ascii="仿宋_GB2312" w:hAnsi="04b_21" w:eastAsia="仿宋_GB2312" w:cs="宋体"/>
          <w:kern w:val="0"/>
          <w:sz w:val="32"/>
          <w:szCs w:val="32"/>
        </w:rPr>
        <w:t>附件：</w:t>
      </w:r>
    </w:p>
    <w:p>
      <w:pPr>
        <w:spacing w:line="560" w:lineRule="exact"/>
        <w:rPr>
          <w:rFonts w:ascii="仿宋_GB2312" w:hAnsi="04b_21" w:eastAsia="仿宋_GB2312" w:cs="宋体"/>
          <w:kern w:val="0"/>
          <w:sz w:val="32"/>
          <w:szCs w:val="32"/>
        </w:rPr>
      </w:pPr>
    </w:p>
    <w:p>
      <w:pPr>
        <w:spacing w:line="560" w:lineRule="exact"/>
        <w:jc w:val="center"/>
        <w:rPr>
          <w:rFonts w:hint="eastAsia" w:ascii="方正小标宋简体" w:eastAsia="方正小标宋简体" w:cs="方正小标宋简体"/>
          <w:color w:val="auto"/>
          <w:kern w:val="0"/>
          <w:sz w:val="42"/>
          <w:szCs w:val="42"/>
        </w:rPr>
      </w:pPr>
      <w:r>
        <w:rPr>
          <w:rFonts w:hint="eastAsia" w:ascii="方正小标宋简体" w:eastAsia="方正小标宋简体" w:cs="方正小标宋简体"/>
          <w:color w:val="auto"/>
          <w:kern w:val="0"/>
          <w:sz w:val="42"/>
          <w:szCs w:val="42"/>
        </w:rPr>
        <w:t>2022年嘉兴市秀洲区医疗事业单位公开招聘工作人员递补进入体检考察范围人员名单</w:t>
      </w:r>
    </w:p>
    <w:p>
      <w:pPr>
        <w:spacing w:line="560" w:lineRule="exact"/>
        <w:jc w:val="center"/>
        <w:rPr>
          <w:rFonts w:hint="eastAsia" w:ascii="方正小标宋简体" w:eastAsia="方正小标宋简体" w:cs="方正小标宋简体"/>
          <w:color w:val="auto"/>
          <w:kern w:val="0"/>
          <w:sz w:val="42"/>
          <w:szCs w:val="42"/>
        </w:rPr>
      </w:pPr>
    </w:p>
    <w:tbl>
      <w:tblPr>
        <w:tblStyle w:val="4"/>
        <w:tblpPr w:leftFromText="180" w:rightFromText="180" w:vertAnchor="text" w:horzAnchor="page" w:tblpX="1605" w:tblpY="448"/>
        <w:tblOverlap w:val="never"/>
        <w:tblW w:w="9300" w:type="dxa"/>
        <w:tblInd w:w="0" w:type="dxa"/>
        <w:tblLayout w:type="fixed"/>
        <w:tblCellMar>
          <w:top w:w="0" w:type="dxa"/>
          <w:left w:w="108" w:type="dxa"/>
          <w:bottom w:w="0" w:type="dxa"/>
          <w:right w:w="108" w:type="dxa"/>
        </w:tblCellMar>
      </w:tblPr>
      <w:tblGrid>
        <w:gridCol w:w="675"/>
        <w:gridCol w:w="1276"/>
        <w:gridCol w:w="709"/>
        <w:gridCol w:w="2410"/>
        <w:gridCol w:w="992"/>
        <w:gridCol w:w="3238"/>
      </w:tblGrid>
      <w:tr>
        <w:tblPrEx>
          <w:tblCellMar>
            <w:top w:w="0" w:type="dxa"/>
            <w:left w:w="108" w:type="dxa"/>
            <w:bottom w:w="0" w:type="dxa"/>
            <w:right w:w="108" w:type="dxa"/>
          </w:tblCellMar>
        </w:tblPrEx>
        <w:trPr>
          <w:trHeight w:val="990"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序号</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姓名</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性别</w:t>
            </w:r>
          </w:p>
        </w:tc>
        <w:tc>
          <w:tcPr>
            <w:tcW w:w="241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报考职位</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职位代码</w:t>
            </w:r>
          </w:p>
        </w:tc>
        <w:tc>
          <w:tcPr>
            <w:tcW w:w="323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仿宋_GB2312" w:eastAsia="仿宋_GB2312" w:hAnsiTheme="majorEastAsia" w:cstheme="majorEastAsia"/>
                <w:b/>
                <w:bCs/>
                <w:color w:val="auto"/>
                <w:kern w:val="0"/>
                <w:sz w:val="32"/>
                <w:szCs w:val="32"/>
              </w:rPr>
            </w:pPr>
            <w:r>
              <w:rPr>
                <w:rFonts w:hint="eastAsia" w:ascii="仿宋_GB2312" w:eastAsia="仿宋_GB2312" w:hAnsiTheme="majorEastAsia" w:cstheme="majorEastAsia"/>
                <w:b/>
                <w:bCs/>
                <w:color w:val="auto"/>
                <w:kern w:val="0"/>
                <w:sz w:val="32"/>
                <w:szCs w:val="32"/>
              </w:rPr>
              <w:t>备注</w:t>
            </w:r>
          </w:p>
        </w:tc>
      </w:tr>
      <w:tr>
        <w:tblPrEx>
          <w:tblCellMar>
            <w:top w:w="0" w:type="dxa"/>
            <w:left w:w="108" w:type="dxa"/>
            <w:bottom w:w="0" w:type="dxa"/>
            <w:right w:w="108" w:type="dxa"/>
          </w:tblCellMar>
        </w:tblPrEx>
        <w:trPr>
          <w:trHeight w:val="1199"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rPr>
              <w:t>陈少娟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女</w:t>
            </w:r>
          </w:p>
        </w:tc>
        <w:tc>
          <w:tcPr>
            <w:tcW w:w="2410"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区人民医院（筹）针灸推拿</w:t>
            </w:r>
          </w:p>
        </w:tc>
        <w:tc>
          <w:tcPr>
            <w:tcW w:w="992" w:type="dxa"/>
            <w:vMerge w:val="restart"/>
            <w:tcBorders>
              <w:top w:val="single" w:color="auto" w:sz="4" w:space="0"/>
              <w:left w:val="single" w:color="auto" w:sz="4" w:space="0"/>
              <w:right w:val="single" w:color="auto" w:sz="4" w:space="0"/>
            </w:tcBorders>
            <w:shd w:val="clear" w:color="auto" w:fill="auto"/>
            <w:vAlign w:val="center"/>
          </w:tcPr>
          <w:p>
            <w:pPr>
              <w:widowControl/>
              <w:spacing w:line="360" w:lineRule="exact"/>
              <w:jc w:val="center"/>
              <w:rPr>
                <w:rFonts w:hint="default" w:ascii="仿宋_GB2312" w:hAnsi="宋体" w:eastAsia="仿宋_GB2312" w:cs="宋体"/>
                <w:color w:val="auto"/>
                <w:kern w:val="0"/>
                <w:sz w:val="32"/>
                <w:szCs w:val="32"/>
                <w:lang w:val="en-US" w:eastAsia="zh-CN"/>
              </w:rPr>
            </w:pPr>
            <w:r>
              <w:rPr>
                <w:rFonts w:hint="eastAsia" w:ascii="仿宋_GB2312" w:hAnsi="宋体" w:eastAsia="仿宋_GB2312" w:cs="宋体"/>
                <w:color w:val="auto"/>
                <w:kern w:val="0"/>
                <w:sz w:val="32"/>
                <w:szCs w:val="32"/>
                <w:lang w:val="en-US" w:eastAsia="zh-CN"/>
              </w:rPr>
              <w:t>15</w:t>
            </w:r>
          </w:p>
        </w:tc>
        <w:tc>
          <w:tcPr>
            <w:tcW w:w="323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firstLine="640" w:firstLineChars="200"/>
              <w:jc w:val="left"/>
              <w:rPr>
                <w:rFonts w:ascii="仿宋_GB2312" w:hAnsi="宋体" w:eastAsia="仿宋_GB2312" w:cs="宋体"/>
                <w:color w:val="auto"/>
                <w:kern w:val="0"/>
                <w:sz w:val="32"/>
                <w:szCs w:val="32"/>
              </w:rPr>
            </w:pPr>
            <w:r>
              <w:rPr>
                <w:rFonts w:hint="eastAsia" w:ascii="仿宋_GB2312" w:hAnsi="宋体" w:eastAsia="仿宋_GB2312" w:cs="宋体"/>
                <w:color w:val="auto"/>
                <w:kern w:val="0"/>
                <w:sz w:val="32"/>
                <w:szCs w:val="32"/>
              </w:rPr>
              <w:t>该同志自愿放弃</w:t>
            </w:r>
            <w:r>
              <w:rPr>
                <w:rFonts w:hint="eastAsia" w:ascii="仿宋_GB2312" w:eastAsia="仿宋_GB2312" w:cs="宋体"/>
                <w:kern w:val="0"/>
                <w:sz w:val="32"/>
                <w:szCs w:val="32"/>
                <w:lang w:eastAsia="zh-CN"/>
              </w:rPr>
              <w:t>体检及补检资格</w:t>
            </w:r>
            <w:r>
              <w:rPr>
                <w:rFonts w:hint="eastAsia" w:ascii="仿宋_GB2312" w:hAnsi="宋体" w:eastAsia="仿宋_GB2312" w:cs="宋体"/>
                <w:color w:val="auto"/>
                <w:kern w:val="0"/>
                <w:sz w:val="32"/>
                <w:szCs w:val="32"/>
              </w:rPr>
              <w:t>。</w:t>
            </w:r>
          </w:p>
        </w:tc>
      </w:tr>
      <w:tr>
        <w:tblPrEx>
          <w:tblCellMar>
            <w:top w:w="0" w:type="dxa"/>
            <w:left w:w="108" w:type="dxa"/>
            <w:bottom w:w="0" w:type="dxa"/>
            <w:right w:w="108" w:type="dxa"/>
          </w:tblCellMar>
        </w:tblPrEx>
        <w:trPr>
          <w:trHeight w:val="177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val="en-US" w:eastAsia="zh-CN"/>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吴怡婷</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仿宋_GB2312" w:hAnsi="宋体" w:eastAsia="仿宋_GB2312" w:cs="宋体"/>
                <w:color w:val="auto"/>
                <w:kern w:val="0"/>
                <w:sz w:val="32"/>
                <w:szCs w:val="32"/>
                <w:lang w:eastAsia="zh-CN"/>
              </w:rPr>
            </w:pPr>
            <w:r>
              <w:rPr>
                <w:rFonts w:hint="eastAsia" w:ascii="仿宋_GB2312" w:hAnsi="宋体" w:eastAsia="仿宋_GB2312" w:cs="宋体"/>
                <w:color w:val="auto"/>
                <w:kern w:val="0"/>
                <w:sz w:val="32"/>
                <w:szCs w:val="32"/>
                <w:lang w:eastAsia="zh-CN"/>
              </w:rPr>
              <w:t>女</w:t>
            </w:r>
          </w:p>
        </w:tc>
        <w:tc>
          <w:tcPr>
            <w:tcW w:w="2410"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32"/>
                <w:szCs w:val="32"/>
              </w:rPr>
            </w:pPr>
          </w:p>
        </w:tc>
        <w:tc>
          <w:tcPr>
            <w:tcW w:w="992" w:type="dxa"/>
            <w:vMerge w:val="continue"/>
            <w:tcBorders>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32"/>
                <w:szCs w:val="32"/>
              </w:rPr>
            </w:pPr>
          </w:p>
        </w:tc>
        <w:tc>
          <w:tcPr>
            <w:tcW w:w="323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ind w:firstLine="640" w:firstLineChars="200"/>
              <w:jc w:val="left"/>
              <w:rPr>
                <w:rFonts w:ascii="仿宋_GB2312" w:eastAsia="仿宋_GB2312" w:cs="方正小标宋简体"/>
                <w:color w:val="auto"/>
                <w:kern w:val="0"/>
                <w:sz w:val="32"/>
                <w:szCs w:val="32"/>
              </w:rPr>
            </w:pPr>
            <w:r>
              <w:rPr>
                <w:rFonts w:hint="eastAsia" w:ascii="仿宋_GB2312" w:hAnsi="宋体" w:eastAsia="仿宋_GB2312" w:cs="宋体"/>
                <w:color w:val="auto"/>
                <w:kern w:val="0"/>
                <w:sz w:val="32"/>
                <w:szCs w:val="32"/>
              </w:rPr>
              <w:t>该同志</w:t>
            </w:r>
            <w:r>
              <w:rPr>
                <w:rFonts w:hint="eastAsia" w:ascii="仿宋_GB2312" w:hAnsi="宋体" w:eastAsia="仿宋_GB2312" w:cs="宋体"/>
                <w:color w:val="auto"/>
                <w:kern w:val="0"/>
                <w:sz w:val="32"/>
                <w:szCs w:val="32"/>
                <w:lang w:eastAsia="zh-CN"/>
              </w:rPr>
              <w:t>综合</w:t>
            </w:r>
            <w:r>
              <w:rPr>
                <w:rFonts w:hint="eastAsia" w:ascii="仿宋_GB2312" w:hAnsi="宋体" w:eastAsia="仿宋_GB2312" w:cs="宋体"/>
                <w:color w:val="auto"/>
                <w:kern w:val="0"/>
                <w:sz w:val="32"/>
                <w:szCs w:val="32"/>
              </w:rPr>
              <w:t>成绩排名该职位第</w:t>
            </w:r>
            <w:r>
              <w:rPr>
                <w:rFonts w:hint="eastAsia" w:ascii="仿宋_GB2312" w:hAnsi="宋体" w:eastAsia="仿宋_GB2312" w:cs="宋体"/>
                <w:color w:val="auto"/>
                <w:kern w:val="0"/>
                <w:sz w:val="32"/>
                <w:szCs w:val="32"/>
                <w:lang w:eastAsia="zh-CN"/>
              </w:rPr>
              <w:t>三</w:t>
            </w:r>
            <w:r>
              <w:rPr>
                <w:rFonts w:hint="eastAsia" w:ascii="仿宋_GB2312" w:hAnsi="宋体" w:eastAsia="仿宋_GB2312" w:cs="宋体"/>
                <w:color w:val="auto"/>
                <w:kern w:val="0"/>
                <w:sz w:val="32"/>
                <w:szCs w:val="32"/>
              </w:rPr>
              <w:t>，递补</w:t>
            </w:r>
            <w:r>
              <w:rPr>
                <w:rFonts w:hint="eastAsia" w:ascii="仿宋_GB2312" w:eastAsia="仿宋_GB2312" w:cs="方正小标宋简体"/>
                <w:color w:val="auto"/>
                <w:kern w:val="0"/>
                <w:sz w:val="32"/>
                <w:szCs w:val="32"/>
              </w:rPr>
              <w:t>进入体检考察范围。</w:t>
            </w:r>
          </w:p>
        </w:tc>
      </w:tr>
    </w:tbl>
    <w:p>
      <w:pPr>
        <w:spacing w:line="560" w:lineRule="exact"/>
        <w:ind w:firstLine="840" w:firstLineChars="200"/>
        <w:rPr>
          <w:rFonts w:ascii="方正小标宋简体" w:eastAsia="方正小标宋简体" w:cs="方正小标宋简体"/>
          <w:kern w:val="0"/>
          <w:sz w:val="42"/>
          <w:szCs w:val="42"/>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04b_21">
    <w:panose1 w:val="000004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GRjZDcyZDYyZGFmZGU1OGJjOWNlODM0OTVkYjUifQ=="/>
  </w:docVars>
  <w:rsids>
    <w:rsidRoot w:val="2EDA2EA6"/>
    <w:rsid w:val="00100DDC"/>
    <w:rsid w:val="0021776E"/>
    <w:rsid w:val="002275E5"/>
    <w:rsid w:val="005A112C"/>
    <w:rsid w:val="00A27CCE"/>
    <w:rsid w:val="00C079A1"/>
    <w:rsid w:val="00C262AB"/>
    <w:rsid w:val="00CF489E"/>
    <w:rsid w:val="00FC021B"/>
    <w:rsid w:val="0500688C"/>
    <w:rsid w:val="0848521D"/>
    <w:rsid w:val="09767907"/>
    <w:rsid w:val="20BB6695"/>
    <w:rsid w:val="253016BF"/>
    <w:rsid w:val="28A16C83"/>
    <w:rsid w:val="2B3F2753"/>
    <w:rsid w:val="2D4349FC"/>
    <w:rsid w:val="2EDA2EA6"/>
    <w:rsid w:val="2F652910"/>
    <w:rsid w:val="4790277E"/>
    <w:rsid w:val="492B702B"/>
    <w:rsid w:val="4FA67A9F"/>
    <w:rsid w:val="562D04E0"/>
    <w:rsid w:val="563B5ABF"/>
    <w:rsid w:val="58762AD3"/>
    <w:rsid w:val="5AE47E88"/>
    <w:rsid w:val="67780ECD"/>
    <w:rsid w:val="6F2A4AF9"/>
    <w:rsid w:val="72193908"/>
    <w:rsid w:val="78C87131"/>
    <w:rsid w:val="7F6A6A30"/>
    <w:rsid w:val="7FAC67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119</Words>
  <Characters>123</Characters>
  <Lines>3</Lines>
  <Paragraphs>1</Paragraphs>
  <TotalTime>6</TotalTime>
  <ScaleCrop>false</ScaleCrop>
  <LinksUpToDate>false</LinksUpToDate>
  <CharactersWithSpaces>123</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2022-07-04T03:31:00Z</dcterms:created>
  <dc:creator>admin</dc:creator>
  <cp:lastModifiedBy>乏味</cp:lastModifiedBy>
  <cp:lastPrinted>2022-10-25T06:40:00Z</cp:lastPrinted>
  <dcterms:modified xsi:type="dcterms:W3CDTF">2022-10-25T09:43:28Z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D61090F2C4A648A8AC5B04FD5BF1028D</vt:lpwstr>
  </property>
</Properties>
</file>