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方正仿宋_GBK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方正仿宋_GBK" w:cs="宋体"/>
          <w:b/>
          <w:bCs/>
          <w:sz w:val="40"/>
          <w:szCs w:val="40"/>
          <w:lang w:val="en-US" w:eastAsia="zh-CN"/>
        </w:rPr>
        <w:t>参考人员健康申报表</w:t>
      </w:r>
    </w:p>
    <w:tbl>
      <w:tblPr>
        <w:tblStyle w:val="2"/>
        <w:tblW w:w="4702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862"/>
        <w:gridCol w:w="1666"/>
        <w:gridCol w:w="1495"/>
        <w:gridCol w:w="93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23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姓名</w:t>
            </w:r>
          </w:p>
        </w:tc>
        <w:tc>
          <w:tcPr>
            <w:tcW w:w="1968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身份证号</w:t>
            </w:r>
          </w:p>
        </w:tc>
        <w:tc>
          <w:tcPr>
            <w:tcW w:w="1759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3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单位</w:t>
            </w:r>
          </w:p>
        </w:tc>
        <w:tc>
          <w:tcPr>
            <w:tcW w:w="1968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联系电话</w:t>
            </w:r>
          </w:p>
        </w:tc>
        <w:tc>
          <w:tcPr>
            <w:tcW w:w="1759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考试类别</w:t>
            </w:r>
          </w:p>
        </w:tc>
        <w:tc>
          <w:tcPr>
            <w:tcW w:w="4576" w:type="pct"/>
            <w:gridSpan w:val="5"/>
            <w:vAlign w:val="center"/>
          </w:tcPr>
          <w:p>
            <w:pPr>
              <w:numPr>
                <w:numId w:val="0"/>
              </w:numPr>
              <w:spacing w:line="360" w:lineRule="auto"/>
              <w:ind w:leftChars="0" w:right="0" w:rightChars="0"/>
              <w:jc w:val="lef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应急管理局、民政局招聘工作人员笔试</w:t>
            </w:r>
            <w:bookmarkStart w:id="0" w:name="_GoBack"/>
            <w:bookmarkEnd w:id="0"/>
            <w:r>
              <w:rPr>
                <w:rFonts w:hint="eastAsia"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流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行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病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史</w:t>
            </w:r>
          </w:p>
        </w:tc>
        <w:tc>
          <w:tcPr>
            <w:tcW w:w="4576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  <w:t>本人考前14日内是否有以下情况：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1.是否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2.属于既往新冠肺炎确诊病例、无症状感染者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是否有确诊病例（含无症状感染者）所在县市区旅居史。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4.从省外中高风险地区入浙或返浙。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5.从境外（含港澳台）入浙或返浙。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6.与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新冠肺炎确诊病例、疑似病例或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已发现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无症状感染者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接触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史。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7.与来自境外（含港澳台）、国内中高风险地区人员有接触史。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3" w:type="pct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3579" w:type="pct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8.共同居住家庭成员中是否有上述情况。</w:t>
            </w:r>
          </w:p>
        </w:tc>
        <w:tc>
          <w:tcPr>
            <w:tcW w:w="475" w:type="pct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4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诺</w:t>
            </w:r>
          </w:p>
        </w:tc>
        <w:tc>
          <w:tcPr>
            <w:tcW w:w="4576" w:type="pct"/>
            <w:gridSpan w:val="5"/>
          </w:tcPr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严格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遵守考试纪律，服从现场工作人员管理及疫情防控工作安排。</w:t>
            </w:r>
          </w:p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考生签名：</w:t>
            </w:r>
          </w:p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2022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年 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日 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sectPr>
      <w:footerReference r:id="rId5" w:type="default"/>
      <w:footerReference r:id="rId6" w:type="even"/>
      <w:footnotePr>
        <w:numFmt w:val="decimal"/>
      </w:footnotePr>
      <w:pgSz w:w="11900" w:h="16840"/>
      <w:pgMar w:top="1458" w:right="744" w:bottom="1458" w:left="941" w:header="10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9727565</wp:posOffset>
              </wp:positionV>
              <wp:extent cx="438785" cy="1219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69.05pt;margin-top:765.95pt;height:9.6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tUX2/Y&#10;AAAADQEAAA8AAAAAAAAAAQAgAAAAIgAAAGRycy9kb3ducmV2LnhtbFBLAQIUABQAAAAIAIdO4kBA&#10;xbR3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9727565</wp:posOffset>
              </wp:positionV>
              <wp:extent cx="438785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69.05pt;margin-top:765.95pt;height:9.6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tUX2/Y&#10;AAAADQEAAA8AAAAAAAAAAQAgAAAAIgAAAGRycy9kb3ducmV2LnhtbFBLAQIUABQAAAAIAIdO4kDK&#10;k17w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ZjZGNjYjQxZDNmMzQ5YmMyYTMxOGM3YmRjYzgzNjAifQ=="/>
  </w:docVars>
  <w:rsids>
    <w:rsidRoot w:val="00000000"/>
    <w:rsid w:val="26EE7521"/>
    <w:rsid w:val="45940481"/>
    <w:rsid w:val="66DF1F5B"/>
    <w:rsid w:val="6A836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680" w:line="96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6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2066</Words>
  <Characters>2099</Characters>
  <TotalTime>10</TotalTime>
  <ScaleCrop>false</ScaleCrop>
  <LinksUpToDate>false</LinksUpToDate>
  <CharactersWithSpaces>2178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2022-08-19T09:50:00Z</dcterms:created>
  <dc:creator>Administrator.USER-20190101IQ</dc:creator>
  <cp:lastModifiedBy>应超</cp:lastModifiedBy>
  <dcterms:modified xsi:type="dcterms:W3CDTF">2022-08-22T08:07:55Z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C3A1DAA3D62A4373903D4CA0DC99981B</vt:lpwstr>
  </property>
</Properties>
</file>